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left="2268" w:firstLine="425"/>
        <w:jc w:val="center"/>
        <w:rPr>
          <w:rFonts w:ascii="Arial" w:hAnsi="Arial" w:cs="Arial"/>
          <w:b/>
          <w:b/>
          <w:sz w:val="28"/>
          <w:szCs w:val="28"/>
        </w:rPr>
      </w:pPr>
      <w:bookmarkStart w:id="0" w:name="_GoBack"/>
      <w:bookmarkEnd w:id="0"/>
      <w:r>
        <w:drawing>
          <wp:anchor behindDoc="0" distT="0" distB="0" distL="114300" distR="114300" simplePos="0" locked="0" layoutInCell="0" allowOverlap="1" relativeHeight="2">
            <wp:simplePos x="0" y="0"/>
            <wp:positionH relativeFrom="column">
              <wp:posOffset>-517525</wp:posOffset>
            </wp:positionH>
            <wp:positionV relativeFrom="paragraph">
              <wp:posOffset>-224155</wp:posOffset>
            </wp:positionV>
            <wp:extent cx="1952625" cy="1455420"/>
            <wp:effectExtent l="0" t="0" r="0" b="0"/>
            <wp:wrapTight wrapText="bothSides">
              <wp:wrapPolygon edited="0">
                <wp:start x="-27" y="0"/>
                <wp:lineTo x="-27" y="21078"/>
                <wp:lineTo x="21489" y="21078"/>
                <wp:lineTo x="21489" y="0"/>
                <wp:lineTo x="-27" y="0"/>
              </wp:wrapPolygon>
            </wp:wrapTight>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шапка"/>
                    <pic:cNvPicPr>
                      <a:picLocks noChangeAspect="1" noChangeArrowheads="1"/>
                    </pic:cNvPicPr>
                  </pic:nvPicPr>
                  <pic:blipFill>
                    <a:blip r:embed="rId2"/>
                    <a:srcRect l="12922" t="0" r="64860" b="0"/>
                    <a:stretch>
                      <a:fillRect/>
                    </a:stretch>
                  </pic:blipFill>
                  <pic:spPr bwMode="auto">
                    <a:xfrm>
                      <a:off x="0" y="0"/>
                      <a:ext cx="1952625" cy="1455420"/>
                    </a:xfrm>
                    <a:prstGeom prst="rect">
                      <a:avLst/>
                    </a:prstGeom>
                  </pic:spPr>
                </pic:pic>
              </a:graphicData>
            </a:graphic>
          </wp:anchor>
        </w:drawing>
      </w:r>
      <w:r>
        <w:rPr>
          <w:rFonts w:cs="Arial" w:ascii="Arial" w:hAnsi="Arial"/>
          <w:b/>
          <w:sz w:val="28"/>
          <w:szCs w:val="28"/>
        </w:rPr>
        <w:t>ГОРОДСКОЙ КОНКУРС ПРОФЕССИОНАЛЬНОГО ПЕДАГОГИЧЕСКОГО МАСТЕРСТВА</w:t>
      </w:r>
    </w:p>
    <w:p>
      <w:pPr>
        <w:pStyle w:val="Normal"/>
        <w:spacing w:lineRule="auto" w:line="360"/>
        <w:ind w:left="2268" w:firstLine="425"/>
        <w:jc w:val="center"/>
        <w:rPr>
          <w:rFonts w:ascii="Arial" w:hAnsi="Arial" w:cs="Arial"/>
          <w:b/>
          <w:b/>
          <w:sz w:val="28"/>
          <w:szCs w:val="28"/>
        </w:rPr>
      </w:pPr>
      <w:r>
        <w:rPr>
          <w:rFonts w:cs="Arial" w:ascii="Arial" w:hAnsi="Arial"/>
          <w:b/>
          <w:sz w:val="28"/>
          <w:szCs w:val="28"/>
        </w:rPr>
        <w:t>«УЧИТЕЛЬ ГОДА – 202</w:t>
      </w:r>
      <w:r>
        <w:rPr>
          <w:rFonts w:cs="Arial" w:ascii="Arial" w:hAnsi="Arial"/>
          <w:b/>
          <w:sz w:val="28"/>
          <w:szCs w:val="28"/>
        </w:rPr>
        <w:t>4</w:t>
      </w:r>
      <w:r>
        <w:rPr>
          <w:rFonts w:cs="Arial" w:ascii="Arial" w:hAnsi="Arial"/>
          <w:b/>
          <w:sz w:val="28"/>
          <w:szCs w:val="28"/>
        </w:rPr>
        <w:t>»</w:t>
      </w:r>
    </w:p>
    <w:p>
      <w:pPr>
        <w:pStyle w:val="Normal"/>
        <w:spacing w:lineRule="auto" w:line="360"/>
        <w:ind w:left="2268" w:hanging="0"/>
        <w:jc w:val="center"/>
        <w:rPr>
          <w:rFonts w:ascii="Arial" w:hAnsi="Arial" w:cs="Arial"/>
          <w:b/>
          <w:b/>
          <w:sz w:val="28"/>
          <w:szCs w:val="28"/>
        </w:rPr>
      </w:pPr>
      <w:r>
        <w:rPr>
          <w:rFonts w:cs="Arial" w:ascii="Arial" w:hAnsi="Arial"/>
          <w:b/>
          <w:sz w:val="28"/>
          <w:szCs w:val="28"/>
        </w:rPr>
        <w:t>НОМИНАЦИЯ «ПЕДАГОГИЧЕСКИЙ ДЕБЮТ»</w:t>
      </w:r>
    </w:p>
    <w:p>
      <w:pPr>
        <w:pStyle w:val="Normal"/>
        <w:spacing w:lineRule="auto" w:line="360" w:before="0" w:after="0"/>
        <w:jc w:val="right"/>
        <w:rPr>
          <w:rFonts w:ascii="Times New Roman" w:hAnsi="Times New Roman"/>
        </w:rPr>
      </w:pPr>
      <w:r>
        <w:rPr>
          <w:rFonts w:cs="Times New Roman" w:ascii="Times New Roman" w:hAnsi="Times New Roman"/>
          <w:bCs/>
          <w:sz w:val="28"/>
          <w:szCs w:val="28"/>
        </w:rPr>
        <w:t>Белозёро</w:t>
      </w:r>
      <w:r>
        <w:rPr>
          <w:rFonts w:cs="Times New Roman" w:ascii="Times New Roman" w:hAnsi="Times New Roman"/>
          <w:bCs/>
          <w:sz w:val="28"/>
          <w:szCs w:val="28"/>
        </w:rPr>
        <w:t xml:space="preserve">ва </w:t>
      </w:r>
      <w:r>
        <w:rPr>
          <w:rFonts w:cs="Times New Roman" w:ascii="Times New Roman" w:hAnsi="Times New Roman"/>
          <w:bCs/>
          <w:sz w:val="28"/>
          <w:szCs w:val="28"/>
        </w:rPr>
        <w:t>М</w:t>
      </w:r>
      <w:r>
        <w:rPr>
          <w:rFonts w:cs="Times New Roman" w:ascii="Times New Roman" w:hAnsi="Times New Roman"/>
          <w:bCs/>
          <w:sz w:val="28"/>
          <w:szCs w:val="28"/>
        </w:rPr>
        <w:t xml:space="preserve">арина </w:t>
      </w:r>
      <w:r>
        <w:rPr>
          <w:rFonts w:cs="Times New Roman" w:ascii="Times New Roman" w:hAnsi="Times New Roman"/>
          <w:bCs/>
          <w:sz w:val="28"/>
          <w:szCs w:val="28"/>
        </w:rPr>
        <w:t>Иван</w:t>
      </w:r>
      <w:r>
        <w:rPr>
          <w:rFonts w:cs="Times New Roman" w:ascii="Times New Roman" w:hAnsi="Times New Roman"/>
          <w:bCs/>
          <w:sz w:val="28"/>
          <w:szCs w:val="28"/>
        </w:rPr>
        <w:t>овна,</w:t>
      </w:r>
    </w:p>
    <w:p>
      <w:pPr>
        <w:pStyle w:val="Normal"/>
        <w:spacing w:lineRule="auto" w:line="360" w:before="0" w:after="0"/>
        <w:jc w:val="right"/>
        <w:rPr>
          <w:rFonts w:ascii="Times New Roman" w:hAnsi="Times New Roman"/>
        </w:rPr>
      </w:pPr>
      <w:r>
        <w:rPr>
          <w:rFonts w:cs="Times New Roman" w:ascii="Times New Roman" w:hAnsi="Times New Roman"/>
          <w:bCs/>
          <w:sz w:val="28"/>
          <w:szCs w:val="28"/>
        </w:rPr>
        <w:t xml:space="preserve">учитель </w:t>
      </w:r>
      <w:r>
        <w:rPr>
          <w:rFonts w:cs="Times New Roman" w:ascii="Times New Roman" w:hAnsi="Times New Roman"/>
          <w:bCs/>
          <w:sz w:val="28"/>
          <w:szCs w:val="28"/>
        </w:rPr>
        <w:t>русского языка и литературы</w:t>
      </w:r>
    </w:p>
    <w:p>
      <w:pPr>
        <w:pStyle w:val="Normal"/>
        <w:spacing w:lineRule="auto" w:line="360" w:before="0" w:after="0"/>
        <w:jc w:val="right"/>
        <w:rPr>
          <w:rFonts w:ascii="Times New Roman" w:hAnsi="Times New Roman"/>
        </w:rPr>
      </w:pPr>
      <w:r>
        <w:rPr>
          <w:rFonts w:cs="Times New Roman" w:ascii="Times New Roman" w:hAnsi="Times New Roman"/>
          <w:bCs/>
          <w:sz w:val="28"/>
          <w:szCs w:val="28"/>
        </w:rPr>
        <w:t>МБОУ «</w:t>
      </w:r>
      <w:r>
        <w:rPr>
          <w:rFonts w:cs="Times New Roman" w:ascii="Times New Roman" w:hAnsi="Times New Roman"/>
          <w:bCs/>
          <w:sz w:val="28"/>
          <w:szCs w:val="28"/>
        </w:rPr>
        <w:t>СОШ №9</w:t>
      </w:r>
      <w:r>
        <w:rPr>
          <w:rFonts w:cs="Times New Roman" w:ascii="Times New Roman" w:hAnsi="Times New Roman"/>
          <w:bCs/>
          <w:sz w:val="28"/>
          <w:szCs w:val="28"/>
        </w:rPr>
        <w:t>»</w:t>
      </w:r>
    </w:p>
    <w:p>
      <w:pPr>
        <w:pStyle w:val="Normal"/>
        <w:widowControl/>
        <w:suppressAutoHyphens w:val="true"/>
        <w:bidi w:val="0"/>
        <w:spacing w:lineRule="auto" w:line="360" w:before="0" w:after="198"/>
        <w:ind w:left="0" w:right="0" w:firstLine="709"/>
        <w:contextualSpacing/>
        <w:jc w:val="center"/>
        <w:rPr/>
      </w:pPr>
      <w:r>
        <w:rPr>
          <w:rFonts w:ascii="Times New Roman" w:hAnsi="Times New Roman"/>
          <w:b/>
          <w:bCs/>
          <w:i w:val="false"/>
          <w:caps w:val="false"/>
          <w:smallCaps w:val="false"/>
          <w:color w:val="000000"/>
          <w:spacing w:val="0"/>
          <w:sz w:val="28"/>
          <w:szCs w:val="28"/>
        </w:rPr>
        <w:t>«Педагогическое творчество: ПРоПуск к успеху»</w:t>
      </w:r>
    </w:p>
    <w:p>
      <w:pPr>
        <w:pStyle w:val="Normal"/>
        <w:widowControl/>
        <w:suppressAutoHyphens w:val="true"/>
        <w:bidi w:val="0"/>
        <w:spacing w:lineRule="auto" w:line="360" w:before="0" w:after="198"/>
        <w:ind w:left="0" w:right="0" w:firstLine="709"/>
        <w:contextualSpacing/>
        <w:jc w:val="both"/>
        <w:rPr/>
      </w:pPr>
      <w:r>
        <w:rPr>
          <w:rFonts w:ascii="Times New Roman" w:hAnsi="Times New Roman"/>
          <w:b w:val="false"/>
          <w:i w:val="false"/>
          <w:caps w:val="false"/>
          <w:smallCaps w:val="false"/>
          <w:color w:val="000000"/>
          <w:spacing w:val="0"/>
          <w:sz w:val="28"/>
          <w:szCs w:val="28"/>
        </w:rPr>
        <w:t>Несколько лет назад я выбрала профессию педагога, тем самым нажав на кнопку «Пуск» в меню своей жизни. Этот шаг стал началом, ведь был активирован мой путь. Именно тогда развернулась дорога, по которой я уверенно иду по сей день.</w:t>
      </w:r>
    </w:p>
    <w:p>
      <w:pPr>
        <w:pStyle w:val="Normal"/>
        <w:widowControl/>
        <w:suppressAutoHyphens w:val="true"/>
        <w:bidi w:val="0"/>
        <w:spacing w:lineRule="auto" w:line="360" w:before="0" w:after="198"/>
        <w:ind w:left="0" w:right="0" w:firstLine="709"/>
        <w:contextualSpacing/>
        <w:jc w:val="both"/>
        <w:rPr/>
      </w:pPr>
      <w:r>
        <w:rPr>
          <w:rFonts w:ascii="Times New Roman" w:hAnsi="Times New Roman"/>
          <w:b w:val="false"/>
          <w:i w:val="false"/>
          <w:caps w:val="false"/>
          <w:smallCaps w:val="false"/>
          <w:color w:val="000000"/>
          <w:spacing w:val="0"/>
          <w:sz w:val="28"/>
          <w:szCs w:val="28"/>
        </w:rPr>
        <w:t>Моя работа — совокупность всевозможных видов деятельности, осуществить которые невозможно без навыков коммуникации, воображения и, непременно, созидания. Каждый учитель тщательно готовится к предстоящим урокам, именно в эти моменты открывается тот самый внутренний потенциал, который дает еще больше энергии для дальнейшего усовершенствования разрабатываемого учебного материала. Материала, требующего от каждого учителя творческого подхода. Именно творчество является для меня синонимом словосочетания «педагогический труд».</w:t>
      </w:r>
    </w:p>
    <w:p>
      <w:pPr>
        <w:pStyle w:val="Normal"/>
        <w:widowControl/>
        <w:suppressAutoHyphens w:val="true"/>
        <w:bidi w:val="0"/>
        <w:spacing w:lineRule="auto" w:line="360" w:before="0" w:after="198"/>
        <w:ind w:left="0" w:right="0" w:firstLine="709"/>
        <w:contextualSpacing/>
        <w:jc w:val="both"/>
        <w:rPr/>
      </w:pPr>
      <w:r>
        <w:rPr>
          <w:rFonts w:ascii="Times New Roman" w:hAnsi="Times New Roman"/>
          <w:b w:val="false"/>
          <w:i w:val="false"/>
          <w:caps w:val="false"/>
          <w:smallCaps w:val="false"/>
          <w:color w:val="000000"/>
          <w:spacing w:val="0"/>
          <w:sz w:val="28"/>
          <w:szCs w:val="28"/>
        </w:rPr>
        <w:t>Все педагоги — сценаристы и актеры собственного фильма. В этом и выражается их П</w:t>
      </w:r>
      <w:r>
        <w:rPr>
          <w:rFonts w:ascii="Times New Roman" w:hAnsi="Times New Roman"/>
          <w:b w:val="false"/>
          <w:i w:val="false"/>
          <w:caps w:val="false"/>
          <w:smallCaps w:val="false"/>
          <w:color w:val="000000"/>
          <w:spacing w:val="0"/>
          <w:sz w:val="28"/>
          <w:szCs w:val="28"/>
        </w:rPr>
        <w:t>Р</w:t>
      </w:r>
      <w:r>
        <w:rPr>
          <w:rFonts w:ascii="Times New Roman" w:hAnsi="Times New Roman"/>
          <w:b w:val="false"/>
          <w:i w:val="false"/>
          <w:caps w:val="false"/>
          <w:smallCaps w:val="false"/>
          <w:color w:val="000000"/>
          <w:spacing w:val="0"/>
          <w:sz w:val="28"/>
          <w:szCs w:val="28"/>
        </w:rPr>
        <w:t>офессионализм. Вся постановка должна быть осуществлена таким образом, чтобы она легко воспринималась зрителями — обучающимися. Каждый раз педагогу нужно креативно подходить к разработке методик обучения, которые будут эффективно воздействовать на восприятие учеников. В этом, несомненно, и заключается актуальность темы. Ведь в нашем современном обществе нужны такие ключевые навыки. Их развитию как раз способствует творчество в преподавательской деятельности, вызывающее, в свою очередь, интерес обучающихся к процессу получения информации и непосредственное их  участие в нем. Ведь они, их личностный рост и интеллектуальное совершенствование — тот самый успех, к которому необходимо стремиться учителю.</w:t>
      </w:r>
      <w:r>
        <w:rPr>
          <w:rFonts w:ascii="Times New Roman" w:hAnsi="Times New Roman"/>
          <w:b/>
          <w:sz w:val="28"/>
          <w:szCs w:val="28"/>
        </w:rPr>
        <w:t xml:space="preserve"> </w:t>
      </w:r>
      <w:r>
        <w:rPr>
          <w:rFonts w:ascii="Times New Roman" w:hAnsi="Times New Roman"/>
          <w:b w:val="false"/>
          <w:bCs w:val="false"/>
          <w:sz w:val="28"/>
          <w:szCs w:val="28"/>
        </w:rPr>
        <w:t>В</w:t>
      </w:r>
      <w:r>
        <w:rPr>
          <w:rFonts w:ascii="Times New Roman" w:hAnsi="Times New Roman"/>
          <w:b/>
          <w:bCs w:val="false"/>
          <w:sz w:val="28"/>
          <w:szCs w:val="28"/>
        </w:rPr>
        <w:t xml:space="preserve"> </w:t>
      </w:r>
      <w:r>
        <w:rPr>
          <w:rFonts w:ascii="Times New Roman" w:hAnsi="Times New Roman"/>
          <w:b w:val="false"/>
          <w:i w:val="false"/>
          <w:caps w:val="false"/>
          <w:smallCaps w:val="false"/>
          <w:color w:val="000000"/>
          <w:spacing w:val="0"/>
          <w:sz w:val="28"/>
          <w:szCs w:val="28"/>
        </w:rPr>
        <w:t>этом случае можно поставить знак равенства между словосочетаниями «успех ребенка» и «успех педагога».</w:t>
      </w:r>
    </w:p>
    <w:p>
      <w:pPr>
        <w:pStyle w:val="Normal"/>
        <w:widowControl/>
        <w:suppressAutoHyphens w:val="true"/>
        <w:bidi w:val="0"/>
        <w:spacing w:lineRule="auto" w:line="360" w:before="0" w:after="198"/>
        <w:ind w:left="0" w:right="0" w:firstLine="709"/>
        <w:contextualSpacing/>
        <w:jc w:val="both"/>
        <w:rPr/>
      </w:pPr>
      <w:r>
        <w:rPr>
          <w:rFonts w:ascii="Times New Roman" w:hAnsi="Times New Roman"/>
          <w:b w:val="false"/>
          <w:i w:val="false"/>
          <w:caps w:val="false"/>
          <w:smallCaps w:val="false"/>
          <w:color w:val="000000"/>
          <w:spacing w:val="0"/>
          <w:sz w:val="28"/>
          <w:szCs w:val="28"/>
        </w:rPr>
        <w:t>Развитие обучающихся — та цель, которая должна стоять перед учителем  на всем его пути для достижения вышеупомянутой цели. Если нет прогресса, то нет мотивации. Если нет мотивации, то нет вдохновения. Без вдохновения нет и продукта деятельности, которым является урок. А без него, соответственно, не будет никакого прогресса. Это две стороны одной медали под названием «педагогическое творчество», без которого, как уже известно, педагогу не обойтись.</w:t>
      </w:r>
      <w:r>
        <w:rPr>
          <w:rFonts w:ascii="Times New Roman" w:hAnsi="Times New Roman"/>
          <w:b/>
          <w:sz w:val="28"/>
          <w:szCs w:val="28"/>
        </w:rPr>
        <w:t xml:space="preserve"> </w:t>
      </w:r>
    </w:p>
    <w:p>
      <w:pPr>
        <w:pStyle w:val="Normal"/>
        <w:widowControl/>
        <w:suppressAutoHyphens w:val="true"/>
        <w:bidi w:val="0"/>
        <w:spacing w:lineRule="auto" w:line="360" w:before="0" w:after="198"/>
        <w:ind w:left="0" w:right="0" w:firstLine="709"/>
        <w:contextualSpacing/>
        <w:jc w:val="both"/>
        <w:rPr/>
      </w:pPr>
      <w:r>
        <w:rPr>
          <w:rFonts w:ascii="Times New Roman" w:hAnsi="Times New Roman"/>
          <w:b w:val="false"/>
          <w:i w:val="false"/>
          <w:caps w:val="false"/>
          <w:smallCaps w:val="false"/>
          <w:color w:val="000000"/>
          <w:spacing w:val="0"/>
          <w:sz w:val="28"/>
          <w:szCs w:val="28"/>
        </w:rPr>
        <w:t>Я считаю, что каждый ученик уникален, имеет свои способности, и к нему необходим индивидуальный подход, который позволит втянуть его в процесс обучения. Чтобы прийти к намеченному результату, педагог задействует свои креативные навыки. Они способствуют изобретению той подачи материала, которая сможет завлечь учащихся. Увлекательная разработка урока вызывает у детей любопытство, становится интерактивной, а это, несомненно, ведет к освоению знаний на более глубоком уровне.</w:t>
      </w:r>
      <w:r>
        <w:rPr>
          <w:rFonts w:ascii="Times New Roman" w:hAnsi="Times New Roman"/>
          <w:b/>
          <w:sz w:val="28"/>
          <w:szCs w:val="28"/>
        </w:rPr>
        <w:t xml:space="preserve"> </w:t>
      </w:r>
    </w:p>
    <w:p>
      <w:pPr>
        <w:pStyle w:val="Normal"/>
        <w:widowControl/>
        <w:suppressAutoHyphens w:val="true"/>
        <w:bidi w:val="0"/>
        <w:spacing w:lineRule="auto" w:line="360" w:before="0" w:after="198"/>
        <w:ind w:left="0" w:right="0" w:firstLine="709"/>
        <w:contextualSpacing/>
        <w:jc w:val="both"/>
        <w:rPr/>
      </w:pPr>
      <w:r>
        <w:rPr>
          <w:rFonts w:ascii="Times New Roman" w:hAnsi="Times New Roman"/>
          <w:b w:val="false"/>
          <w:i w:val="false"/>
          <w:caps w:val="false"/>
          <w:smallCaps w:val="false"/>
          <w:color w:val="000000"/>
          <w:spacing w:val="0"/>
          <w:sz w:val="28"/>
          <w:szCs w:val="28"/>
        </w:rPr>
        <w:t xml:space="preserve">Здесь очень важно понимать, что педагогика — это лестница не только к новым знаниям, но и к самим ученикам. Каждый хорошо усвоенный детьми урок делает преподавателя на одну ступеньку ближе к ребенку. </w:t>
      </w:r>
      <w:r>
        <w:rPr>
          <w:rFonts w:ascii="Times New Roman" w:hAnsi="Times New Roman"/>
          <w:b w:val="false"/>
          <w:bCs w:val="false"/>
          <w:i w:val="false"/>
          <w:caps w:val="false"/>
          <w:smallCaps w:val="false"/>
          <w:color w:val="000000"/>
          <w:spacing w:val="0"/>
          <w:sz w:val="28"/>
          <w:szCs w:val="28"/>
        </w:rPr>
        <w:t>Для этого преподаватель и вкладывает частичку своей души в изготовление продукта (урока), который в конечном итоге должен достичь пункта назначения – понимания обучающихся.</w:t>
      </w:r>
      <w:r>
        <w:rPr>
          <w:rFonts w:ascii="Times New Roman" w:hAnsi="Times New Roman"/>
          <w:b w:val="false"/>
          <w:bCs w:val="false"/>
          <w:i w:val="false"/>
          <w:caps w:val="false"/>
          <w:smallCaps w:val="false"/>
          <w:color w:val="C9211E"/>
          <w:spacing w:val="0"/>
          <w:sz w:val="28"/>
          <w:szCs w:val="28"/>
        </w:rPr>
        <w:t xml:space="preserve"> </w:t>
      </w:r>
    </w:p>
    <w:p>
      <w:pPr>
        <w:pStyle w:val="Normal"/>
        <w:widowControl/>
        <w:suppressAutoHyphens w:val="true"/>
        <w:bidi w:val="0"/>
        <w:spacing w:lineRule="auto" w:line="360" w:before="0" w:after="198"/>
        <w:ind w:left="0" w:right="0" w:firstLine="709"/>
        <w:contextualSpacing/>
        <w:jc w:val="both"/>
        <w:rPr/>
      </w:pPr>
      <w:r>
        <w:rPr>
          <w:rFonts w:ascii="Times New Roman" w:hAnsi="Times New Roman"/>
          <w:b w:val="false"/>
          <w:bCs w:val="false"/>
          <w:sz w:val="28"/>
          <w:szCs w:val="28"/>
        </w:rPr>
        <w:t>Я считаю, что важными составляющими современного образовательного процесса также являются выявление и поддержка одаренных детей. В своей педагогической деятельности я стараюсь создавать благоприятную среду для школьников, проявляющих интерес к литературному творчеству, обеспечивая их участие в проектах и конкурсах различных уровней.</w:t>
      </w:r>
    </w:p>
    <w:p>
      <w:pPr>
        <w:pStyle w:val="Normal"/>
        <w:widowControl/>
        <w:suppressAutoHyphens w:val="true"/>
        <w:bidi w:val="0"/>
        <w:spacing w:lineRule="auto" w:line="360" w:before="0" w:after="198"/>
        <w:ind w:left="0" w:right="0" w:firstLine="709"/>
        <w:contextualSpacing/>
        <w:jc w:val="both"/>
        <w:rPr/>
      </w:pPr>
      <w:r>
        <w:rPr>
          <w:rFonts w:ascii="Times New Roman" w:hAnsi="Times New Roman"/>
          <w:b w:val="false"/>
          <w:i w:val="false"/>
          <w:caps w:val="false"/>
          <w:smallCaps w:val="false"/>
          <w:color w:val="000000"/>
          <w:spacing w:val="0"/>
          <w:sz w:val="28"/>
          <w:szCs w:val="28"/>
        </w:rPr>
        <w:t xml:space="preserve">Дмитрий Иванович Менделеев однажды сказал: «В педагогике, возведенной в степень искусства, как и во всяком другом искусстве, нельзя мерить действия всех деятелей по одной мерке, нельзя закабалить их в одну форму…». Поэтому любой педагог стремится раскрыть потенциал каждого ученика, развить его личностные способности. Учитель — проводник в мир знаний. </w:t>
      </w:r>
      <w:r>
        <w:rPr>
          <w:rFonts w:ascii="Times New Roman" w:hAnsi="Times New Roman"/>
          <w:b w:val="false"/>
          <w:i w:val="false"/>
          <w:caps w:val="false"/>
          <w:smallCaps w:val="false"/>
          <w:color w:val="000000"/>
          <w:spacing w:val="0"/>
          <w:sz w:val="28"/>
          <w:szCs w:val="28"/>
        </w:rPr>
        <w:t>Он</w:t>
      </w:r>
      <w:r>
        <w:rPr>
          <w:rFonts w:ascii="Times New Roman" w:hAnsi="Times New Roman"/>
          <w:b w:val="false"/>
          <w:i w:val="false"/>
          <w:caps w:val="false"/>
          <w:smallCaps w:val="false"/>
          <w:color w:val="000000"/>
          <w:spacing w:val="0"/>
          <w:sz w:val="28"/>
          <w:szCs w:val="28"/>
        </w:rPr>
        <w:t xml:space="preserve"> открывает в него двери для учеников, создает в образовательной среде неповторимую атмосферу, способствующую удовлетворению потребностей конкретного обучающегося. Это еще раз доказывает, что педагогика является выражением индивидуальности, личностного, творческого подхода учителя к своей работе.</w:t>
      </w:r>
      <w:r>
        <w:rPr>
          <w:rFonts w:ascii="Times New Roman" w:hAnsi="Times New Roman"/>
          <w:b/>
          <w:sz w:val="28"/>
          <w:szCs w:val="28"/>
        </w:rPr>
        <w:t xml:space="preserve"> </w:t>
      </w:r>
    </w:p>
    <w:p>
      <w:pPr>
        <w:pStyle w:val="Normal"/>
        <w:widowControl/>
        <w:suppressAutoHyphens w:val="true"/>
        <w:bidi w:val="0"/>
        <w:spacing w:lineRule="auto" w:line="360" w:before="0" w:after="198"/>
        <w:ind w:left="0" w:right="0" w:firstLine="709"/>
        <w:contextualSpacing/>
        <w:jc w:val="both"/>
        <w:rPr/>
      </w:pPr>
      <w:r>
        <w:rPr>
          <w:rFonts w:ascii="Times New Roman" w:hAnsi="Times New Roman"/>
          <w:b w:val="false"/>
          <w:i w:val="false"/>
          <w:caps w:val="false"/>
          <w:smallCaps w:val="false"/>
          <w:color w:val="000000"/>
          <w:spacing w:val="0"/>
          <w:sz w:val="28"/>
          <w:szCs w:val="28"/>
        </w:rPr>
        <w:t>Искусство… Вот то слово, которое раскрывает всю суть преподавательской деятельности. И искусство, и педагогический труд стремятся к одной цели — воспитанию и развитию личности.</w:t>
      </w:r>
    </w:p>
    <w:p>
      <w:pPr>
        <w:pStyle w:val="Normal"/>
        <w:widowControl/>
        <w:suppressAutoHyphens w:val="true"/>
        <w:bidi w:val="0"/>
        <w:spacing w:lineRule="auto" w:line="360" w:before="0" w:after="198"/>
        <w:ind w:left="0" w:right="0" w:firstLine="709"/>
        <w:contextualSpacing/>
        <w:jc w:val="both"/>
        <w:rPr/>
      </w:pPr>
      <w:r>
        <w:rPr>
          <w:rFonts w:ascii="Times New Roman" w:hAnsi="Times New Roman"/>
          <w:b w:val="false"/>
          <w:i w:val="false"/>
          <w:caps w:val="false"/>
          <w:smallCaps w:val="false"/>
          <w:color w:val="000000"/>
          <w:spacing w:val="0"/>
          <w:sz w:val="28"/>
          <w:szCs w:val="28"/>
        </w:rPr>
        <w:t>Искусство — одно из высоких выражений человеческих мыслей, чувств и способностей, побуждающее нас к размышлениям, позволяющее испытать восхищение и раствориться в мире творчества.</w:t>
      </w:r>
      <w:r>
        <w:rPr>
          <w:rFonts w:ascii="Times New Roman" w:hAnsi="Times New Roman"/>
          <w:b/>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Творить — это искусство. Преподавать — это тоже искусство. Преподавать — значит творить. Значит создавать эксклюзивные образы в человеческом мышлении, плести нити, связывающие кусочки пазла воедино. Значит рисовать мир, который полон солнца, ясный, без проблесков сомнений. Поэтому учитель — это еще и художник, воссоздающий на холсте красочные образы, без пятен и лишних мазков, без путаницы для восприятия обучающихся. И это успех. Успех видеть, как ученики с радостью рассматривают твою картину, твою личную работу. Успех — осознавать, что они понимают образы, изображенные на ней учителем. Успех в том, что дети смогут это перенять и, возможно, нарисовать когда-нибудь свою картину.</w:t>
      </w:r>
      <w:r>
        <w:rPr>
          <w:rFonts w:ascii="Times New Roman" w:hAnsi="Times New Roman"/>
          <w:b/>
          <w:sz w:val="28"/>
          <w:szCs w:val="28"/>
        </w:rPr>
        <w:t xml:space="preserve"> </w:t>
      </w:r>
    </w:p>
    <w:p>
      <w:pPr>
        <w:pStyle w:val="Normal"/>
        <w:widowControl/>
        <w:suppressAutoHyphens w:val="true"/>
        <w:bidi w:val="0"/>
        <w:spacing w:lineRule="auto" w:line="360" w:before="0" w:after="198"/>
        <w:ind w:left="0" w:right="0" w:firstLine="709"/>
        <w:contextualSpacing/>
        <w:jc w:val="both"/>
        <w:rPr/>
      </w:pPr>
      <w:r>
        <w:rPr>
          <w:rFonts w:ascii="Times New Roman" w:hAnsi="Times New Roman"/>
          <w:b w:val="false"/>
          <w:i w:val="false"/>
          <w:caps w:val="false"/>
          <w:smallCaps w:val="false"/>
          <w:color w:val="000000"/>
          <w:spacing w:val="0"/>
          <w:sz w:val="28"/>
          <w:szCs w:val="28"/>
        </w:rPr>
        <w:t xml:space="preserve">По-моему, вот то, что дарит учителям крылья, способные унести ввысь, на недосягаемую вершину. На высоту седьмого неба. Это ли не пропуск к успеху? </w:t>
      </w:r>
      <w:r>
        <w:rPr>
          <w:rFonts w:ascii="Times New Roman" w:hAnsi="Times New Roman"/>
          <w:b w:val="false"/>
          <w:i w:val="false"/>
          <w:caps w:val="false"/>
          <w:smallCaps w:val="false"/>
          <w:color w:val="000000"/>
          <w:spacing w:val="0"/>
          <w:sz w:val="28"/>
          <w:szCs w:val="28"/>
          <w:lang w:val="ru-RU"/>
        </w:rPr>
        <w:t xml:space="preserve">Да! </w:t>
      </w:r>
      <w:r>
        <w:rPr>
          <w:rFonts w:ascii="Times New Roman" w:hAnsi="Times New Roman"/>
          <w:b w:val="false"/>
          <w:i w:val="false"/>
          <w:caps w:val="false"/>
          <w:smallCaps w:val="false"/>
          <w:color w:val="000000"/>
          <w:spacing w:val="0"/>
          <w:sz w:val="28"/>
          <w:szCs w:val="28"/>
        </w:rPr>
        <w:t>Это начало пути, по которому еще долго предстоит двигаться, чтобы ни раз еще на нем повстречаться со своим счастьем. И на выбранной дороге каждый педагог однажды должен пройти через турникет к данному успеху, пропуск к которому могут предоставить лишь ученики и педагогическое творчество.</w:t>
      </w:r>
    </w:p>
    <w:sectPr>
      <w:headerReference w:type="default" r:id="rId3"/>
      <w:footerReference w:type="default" r:id="rId4"/>
      <w:type w:val="nextPage"/>
      <w:pgSz w:w="11906" w:h="16838"/>
      <w:pgMar w:left="1701" w:right="850" w:gutter="0" w:header="708" w:top="1134" w:footer="708"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26739852"/>
    </w:sdtPr>
    <w:sdtContent>
      <w:p>
        <w:pPr>
          <w:pStyle w:val="Style27"/>
          <w:jc w:val="right"/>
          <w:rPr/>
        </w:pPr>
        <w:r>
          <w:rPr/>
        </w:r>
      </w:p>
      <w:p>
        <w:pPr>
          <w:pStyle w:val="Style27"/>
          <w:jc w:val="right"/>
          <w:rPr/>
        </w:pPr>
        <w:r>
          <w:rPr/>
        </w:r>
      </w:p>
    </w:sdtContent>
  </w:sdt>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ac657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ac6573"/>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3">
    <w:name w:val="Heading 3"/>
    <w:basedOn w:val="Normal"/>
    <w:next w:val="Normal"/>
    <w:link w:val="31"/>
    <w:uiPriority w:val="9"/>
    <w:semiHidden/>
    <w:unhideWhenUsed/>
    <w:qFormat/>
    <w:rsid w:val="004c3566"/>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ac6573"/>
    <w:rPr>
      <w:rFonts w:ascii="Calibri Light" w:hAnsi="Calibri Light" w:eastAsia="" w:cs="" w:asciiTheme="majorHAnsi" w:cstheme="majorBidi" w:eastAsiaTheme="majorEastAsia" w:hAnsiTheme="majorHAnsi"/>
      <w:color w:val="2E74B5" w:themeColor="accent1" w:themeShade="bf"/>
      <w:sz w:val="32"/>
      <w:szCs w:val="32"/>
    </w:rPr>
  </w:style>
  <w:style w:type="character" w:styleId="Style12">
    <w:name w:val="Hyperlink"/>
    <w:basedOn w:val="DefaultParagraphFont"/>
    <w:uiPriority w:val="99"/>
    <w:semiHidden/>
    <w:unhideWhenUsed/>
    <w:rsid w:val="00637fa1"/>
    <w:rPr>
      <w:color w:val="0000FF"/>
      <w:u w:val="single"/>
    </w:rPr>
  </w:style>
  <w:style w:type="character" w:styleId="Style13">
    <w:name w:val="Emphasis"/>
    <w:basedOn w:val="DefaultParagraphFont"/>
    <w:uiPriority w:val="20"/>
    <w:qFormat/>
    <w:rsid w:val="00b578a1"/>
    <w:rPr>
      <w:i/>
      <w:iCs/>
    </w:rPr>
  </w:style>
  <w:style w:type="character" w:styleId="Style14" w:customStyle="1">
    <w:name w:val="Верхний колонтитул Знак"/>
    <w:basedOn w:val="DefaultParagraphFont"/>
    <w:uiPriority w:val="99"/>
    <w:qFormat/>
    <w:rsid w:val="00781df4"/>
    <w:rPr/>
  </w:style>
  <w:style w:type="character" w:styleId="Style15" w:customStyle="1">
    <w:name w:val="Нижний колонтитул Знак"/>
    <w:basedOn w:val="DefaultParagraphFont"/>
    <w:uiPriority w:val="99"/>
    <w:qFormat/>
    <w:rsid w:val="00781df4"/>
    <w:rPr/>
  </w:style>
  <w:style w:type="character" w:styleId="31" w:customStyle="1">
    <w:name w:val="Заголовок 3 Знак"/>
    <w:basedOn w:val="DefaultParagraphFont"/>
    <w:uiPriority w:val="9"/>
    <w:semiHidden/>
    <w:qFormat/>
    <w:rsid w:val="004c3566"/>
    <w:rPr>
      <w:rFonts w:ascii="Calibri Light" w:hAnsi="Calibri Light" w:eastAsia="" w:cs="" w:asciiTheme="majorHAnsi" w:cstheme="majorBidi" w:eastAsiaTheme="majorEastAsia" w:hAnsiTheme="majorHAnsi"/>
      <w:color w:val="1F4D78" w:themeColor="accent1" w:themeShade="7f"/>
      <w:sz w:val="24"/>
      <w:szCs w:val="24"/>
    </w:rPr>
  </w:style>
  <w:style w:type="character" w:styleId="Style16">
    <w:name w:val="Символ нумерации"/>
    <w:qFormat/>
    <w:rPr>
      <w:b w:val="false"/>
      <w:bCs w:val="false"/>
    </w:rPr>
  </w:style>
  <w:style w:type="character" w:styleId="Style17">
    <w:name w:val="Маркеры"/>
    <w:qFormat/>
    <w:rPr>
      <w:rFonts w:ascii="OpenSymbol" w:hAnsi="OpenSymbol" w:eastAsia="OpenSymbol" w:cs="OpenSymbol"/>
    </w:rPr>
  </w:style>
  <w:style w:type="character" w:styleId="WW8Num1z0">
    <w:name w:val="WW8Num1z0"/>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lang w:val="zxx" w:eastAsia="zxx" w:bidi="zxx"/>
    </w:rPr>
  </w:style>
  <w:style w:type="paragraph" w:styleId="NormalWeb">
    <w:name w:val="Normal (Web)"/>
    <w:basedOn w:val="Normal"/>
    <w:uiPriority w:val="99"/>
    <w:unhideWhenUsed/>
    <w:qFormat/>
    <w:rsid w:val="00ac6573"/>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Index Heading"/>
    <w:basedOn w:val="Style18"/>
    <w:pPr/>
    <w:rPr/>
  </w:style>
  <w:style w:type="paragraph" w:styleId="Style24">
    <w:name w:val="TOC Heading"/>
    <w:basedOn w:val="1"/>
    <w:next w:val="Normal"/>
    <w:uiPriority w:val="39"/>
    <w:semiHidden/>
    <w:unhideWhenUsed/>
    <w:qFormat/>
    <w:rsid w:val="00ac6573"/>
    <w:pPr>
      <w:spacing w:before="480" w:after="0"/>
      <w:outlineLvl w:val="9"/>
    </w:pPr>
    <w:rPr>
      <w:b/>
      <w:bCs/>
      <w:sz w:val="28"/>
      <w:szCs w:val="28"/>
    </w:rPr>
  </w:style>
  <w:style w:type="paragraph" w:styleId="Style25">
    <w:name w:val="Колонтитул"/>
    <w:basedOn w:val="Normal"/>
    <w:qFormat/>
    <w:pPr/>
    <w:rPr/>
  </w:style>
  <w:style w:type="paragraph" w:styleId="Style26">
    <w:name w:val="Header"/>
    <w:basedOn w:val="Normal"/>
    <w:link w:val="Style14"/>
    <w:uiPriority w:val="99"/>
    <w:unhideWhenUsed/>
    <w:rsid w:val="00781df4"/>
    <w:pPr>
      <w:tabs>
        <w:tab w:val="clear" w:pos="708"/>
        <w:tab w:val="center" w:pos="4677" w:leader="none"/>
        <w:tab w:val="right" w:pos="9355" w:leader="none"/>
      </w:tabs>
      <w:spacing w:lineRule="auto" w:line="240" w:before="0" w:after="0"/>
    </w:pPr>
    <w:rPr/>
  </w:style>
  <w:style w:type="paragraph" w:styleId="Style27">
    <w:name w:val="Footer"/>
    <w:basedOn w:val="Normal"/>
    <w:link w:val="Style15"/>
    <w:uiPriority w:val="99"/>
    <w:unhideWhenUsed/>
    <w:rsid w:val="00781df4"/>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6b447a"/>
    <w:pPr>
      <w:spacing w:before="0" w:after="200"/>
      <w:ind w:left="720" w:hanging="0"/>
      <w:contextualSpacing/>
    </w:pPr>
    <w:rPr/>
  </w:style>
  <w:style w:type="paragraph" w:styleId="Revision">
    <w:name w:val="Revision"/>
    <w:uiPriority w:val="99"/>
    <w:semiHidden/>
    <w:qFormat/>
    <w:rsid w:val="00746c1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76" w:before="0" w:after="200"/>
      <w:jc w:val="left"/>
      <w:textAlignment w:val="baseline"/>
    </w:pPr>
    <w:rPr>
      <w:rFonts w:ascii="Calibri" w:hAnsi="Calibri" w:eastAsia="Calibri" w:cs="Tahoma" w:asciiTheme="minorHAnsi" w:eastAsiaTheme="minorHAnsi" w:hAnsiTheme="minorHAnsi"/>
      <w:color w:val="auto"/>
      <w:kern w:val="0"/>
      <w:sz w:val="22"/>
      <w:szCs w:val="22"/>
      <w:lang w:val="ru-RU" w:eastAsia="en-US" w:bidi="ar-SA"/>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5030-E0AC-4618-9ED7-347C4360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Application>LibreOffice/7.4.2.3$Windows_X86_64 LibreOffice_project/382eef1f22670f7f4118c8c2dd222ec7ad009daf</Application>
  <AppVersion>15.0000</AppVersion>
  <Pages>4</Pages>
  <Words>743</Words>
  <Characters>4901</Characters>
  <CharactersWithSpaces>5649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2021-12-15T10:13:00Z</dcterms:created>
  <dc:creator>Артемий</dc:creator>
  <dc:description/>
  <dc:language>ru-RU</dc:language>
  <cp:lastModifiedBy/>
  <cp:lastPrinted>2023-12-14T22:30:15Z</cp:lastPrinted>
  <dcterms:modified xsi:type="dcterms:W3CDTF">2023-12-17T22:44:20Z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